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FB" w:rsidRPr="00214C2E" w:rsidRDefault="009326FB" w:rsidP="001C0373">
      <w:pPr>
        <w:jc w:val="center"/>
        <w:rPr>
          <w:rFonts w:ascii="Arial Narrow" w:hAnsi="Arial Narrow"/>
          <w:b/>
          <w:color w:val="C00000"/>
          <w:sz w:val="28"/>
          <w:szCs w:val="28"/>
          <w:lang w:val="el-GR"/>
        </w:rPr>
      </w:pPr>
      <w:bookmarkStart w:id="0" w:name="OLE_LINK1"/>
      <w:bookmarkStart w:id="1" w:name="OLE_LINK2"/>
      <w:r w:rsidRPr="00214C2E">
        <w:rPr>
          <w:rFonts w:ascii="Arial Narrow" w:hAnsi="Arial Narrow"/>
          <w:b/>
          <w:color w:val="C00000"/>
          <w:sz w:val="28"/>
          <w:szCs w:val="28"/>
          <w:lang w:val="el-GR"/>
        </w:rPr>
        <w:t>Κανόνες Ασφαλούς Λειτουργίας Εργαστηρίου</w:t>
      </w:r>
    </w:p>
    <w:p w:rsidR="000963C6" w:rsidRPr="00987313" w:rsidRDefault="000963C6" w:rsidP="001C0373">
      <w:pPr>
        <w:jc w:val="center"/>
        <w:rPr>
          <w:rFonts w:ascii="Arial Narrow" w:hAnsi="Arial Narrow"/>
          <w:b/>
          <w:sz w:val="28"/>
          <w:szCs w:val="28"/>
          <w:lang w:val="el-GR"/>
        </w:rPr>
      </w:pPr>
    </w:p>
    <w:p w:rsidR="00987313" w:rsidRDefault="004138E8" w:rsidP="00987313">
      <w:pPr>
        <w:pStyle w:val="a3"/>
        <w:numPr>
          <w:ilvl w:val="0"/>
          <w:numId w:val="1"/>
        </w:numPr>
        <w:jc w:val="both"/>
        <w:rPr>
          <w:rFonts w:ascii="Arial Narrow" w:hAnsi="Arial Narrow"/>
        </w:rPr>
      </w:pPr>
      <w:r w:rsidRPr="00987313">
        <w:rPr>
          <w:rFonts w:ascii="Arial Narrow" w:hAnsi="Arial Narrow"/>
        </w:rPr>
        <w:t xml:space="preserve">Διαβάστε προσεκτικά </w:t>
      </w:r>
      <w:r w:rsidR="009326FB" w:rsidRPr="00987313">
        <w:rPr>
          <w:rFonts w:ascii="Arial Narrow" w:hAnsi="Arial Narrow"/>
        </w:rPr>
        <w:t xml:space="preserve">τον </w:t>
      </w:r>
      <w:hyperlink r:id="rId8" w:history="1">
        <w:r w:rsidR="00564948" w:rsidRPr="00333E1D">
          <w:rPr>
            <w:rStyle w:val="-"/>
            <w:rFonts w:ascii="Arial Narrow" w:hAnsi="Arial Narrow"/>
            <w:b/>
          </w:rPr>
          <w:t>κανονισμό</w:t>
        </w:r>
        <w:r w:rsidR="009326FB" w:rsidRPr="00333E1D">
          <w:rPr>
            <w:rStyle w:val="-"/>
            <w:rFonts w:ascii="Arial Narrow" w:hAnsi="Arial Narrow"/>
            <w:b/>
          </w:rPr>
          <w:t xml:space="preserve"> </w:t>
        </w:r>
        <w:r w:rsidR="009326FB" w:rsidRPr="00333E1D">
          <w:rPr>
            <w:rStyle w:val="-"/>
            <w:rFonts w:ascii="Arial Narrow" w:hAnsi="Arial Narrow"/>
            <w:b/>
          </w:rPr>
          <w:t>ασφαλείας</w:t>
        </w:r>
      </w:hyperlink>
      <w:r w:rsidR="00564948" w:rsidRPr="00987313">
        <w:rPr>
          <w:rFonts w:ascii="Arial Narrow" w:hAnsi="Arial Narrow"/>
        </w:rPr>
        <w:t xml:space="preserve">, συμβουλευθείτε </w:t>
      </w:r>
      <w:r w:rsidRPr="00987313">
        <w:rPr>
          <w:rFonts w:ascii="Arial Narrow" w:hAnsi="Arial Narrow"/>
        </w:rPr>
        <w:t xml:space="preserve">τις </w:t>
      </w:r>
      <w:r w:rsidR="00E336DC" w:rsidRPr="00987313">
        <w:rPr>
          <w:rFonts w:ascii="Arial Narrow" w:hAnsi="Arial Narrow"/>
        </w:rPr>
        <w:t>αναρτημένες</w:t>
      </w:r>
      <w:r w:rsidR="00564948" w:rsidRPr="00987313">
        <w:rPr>
          <w:rFonts w:ascii="Arial Narrow" w:hAnsi="Arial Narrow"/>
        </w:rPr>
        <w:t xml:space="preserve"> </w:t>
      </w:r>
      <w:r w:rsidRPr="00987313">
        <w:rPr>
          <w:rFonts w:ascii="Arial Narrow" w:hAnsi="Arial Narrow"/>
        </w:rPr>
        <w:t xml:space="preserve">πινακίδες </w:t>
      </w:r>
      <w:r w:rsidR="00564948" w:rsidRPr="00987313">
        <w:rPr>
          <w:rFonts w:ascii="Arial Narrow" w:hAnsi="Arial Narrow"/>
        </w:rPr>
        <w:t xml:space="preserve">ασφαλείας </w:t>
      </w:r>
      <w:r w:rsidRPr="00987313">
        <w:rPr>
          <w:rFonts w:ascii="Arial Narrow" w:hAnsi="Arial Narrow"/>
        </w:rPr>
        <w:t>και εξοικειωθείτε με τους εργαστηριακούς χώρους εργασίας.</w:t>
      </w:r>
    </w:p>
    <w:p w:rsidR="00987313" w:rsidRPr="00987313" w:rsidRDefault="0070444C" w:rsidP="0070444C">
      <w:pPr>
        <w:pStyle w:val="a3"/>
        <w:tabs>
          <w:tab w:val="left" w:pos="455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987313" w:rsidRDefault="004138E8" w:rsidP="00987313">
      <w:pPr>
        <w:pStyle w:val="a3"/>
        <w:numPr>
          <w:ilvl w:val="0"/>
          <w:numId w:val="1"/>
        </w:numPr>
        <w:jc w:val="both"/>
        <w:rPr>
          <w:rFonts w:ascii="Arial Narrow" w:hAnsi="Arial Narrow"/>
        </w:rPr>
      </w:pPr>
      <w:r w:rsidRPr="00987313">
        <w:rPr>
          <w:rFonts w:ascii="Arial Narrow" w:hAnsi="Arial Narrow"/>
        </w:rPr>
        <w:t>Φοράτε γυαλιά ασφαλείας ή ασπίδες προστασίας και γάντια κατά την εργασία με επικίνδυνα (</w:t>
      </w:r>
      <w:proofErr w:type="spellStart"/>
      <w:r w:rsidRPr="00987313">
        <w:rPr>
          <w:rFonts w:ascii="Arial Narrow" w:hAnsi="Arial Narrow"/>
        </w:rPr>
        <w:t>βιο</w:t>
      </w:r>
      <w:proofErr w:type="spellEnd"/>
      <w:r w:rsidRPr="00987313">
        <w:rPr>
          <w:rFonts w:ascii="Arial Narrow" w:hAnsi="Arial Narrow"/>
        </w:rPr>
        <w:t>)υλικά ή/και εξοπλισμό.</w:t>
      </w:r>
      <w:bookmarkStart w:id="2" w:name="_GoBack"/>
      <w:bookmarkEnd w:id="2"/>
    </w:p>
    <w:p w:rsidR="00987313" w:rsidRPr="00987313" w:rsidRDefault="00987313" w:rsidP="00987313">
      <w:pPr>
        <w:pStyle w:val="a3"/>
        <w:jc w:val="both"/>
        <w:rPr>
          <w:rFonts w:ascii="Arial Narrow" w:hAnsi="Arial Narrow"/>
        </w:rPr>
      </w:pPr>
    </w:p>
    <w:p w:rsidR="00987313" w:rsidRDefault="004138E8" w:rsidP="00987313">
      <w:pPr>
        <w:pStyle w:val="a3"/>
        <w:numPr>
          <w:ilvl w:val="0"/>
          <w:numId w:val="1"/>
        </w:numPr>
        <w:jc w:val="both"/>
        <w:rPr>
          <w:rFonts w:ascii="Arial Narrow" w:hAnsi="Arial Narrow"/>
        </w:rPr>
      </w:pPr>
      <w:r w:rsidRPr="00987313">
        <w:rPr>
          <w:rFonts w:ascii="Arial Narrow" w:hAnsi="Arial Narrow"/>
        </w:rPr>
        <w:t>Ενδύματα που εκθέτουν την επιφάνεια του σώματος (</w:t>
      </w:r>
      <w:r w:rsidRPr="00987313">
        <w:rPr>
          <w:rFonts w:ascii="Arial Narrow" w:hAnsi="Arial Narrow"/>
          <w:lang w:val="en-US"/>
        </w:rPr>
        <w:t>shorts</w:t>
      </w:r>
      <w:r w:rsidRPr="00987313">
        <w:rPr>
          <w:rFonts w:ascii="Arial Narrow" w:hAnsi="Arial Narrow"/>
        </w:rPr>
        <w:t>, σανδάλια) απαγορεύονται στο εργαστήριο.  Περιδέραια, δαχτυλίδια και σκουλαρίκια δεν επιτρέπονται.  Αν έχετε μακριά μαλλιά, βεβαιωθείτε ότι είναι δεμένα.</w:t>
      </w:r>
      <w:r w:rsidR="00E336DC" w:rsidRPr="00987313">
        <w:rPr>
          <w:rFonts w:ascii="Arial Narrow" w:hAnsi="Arial Narrow"/>
        </w:rPr>
        <w:t xml:space="preserve"> Τα προσωπικά αντικείμενα φυλάσσονται σε κατάλληλο ντουλάπι.  </w:t>
      </w:r>
    </w:p>
    <w:p w:rsidR="00987313" w:rsidRPr="00987313" w:rsidRDefault="00987313" w:rsidP="00987313">
      <w:pPr>
        <w:pStyle w:val="a3"/>
        <w:jc w:val="both"/>
        <w:rPr>
          <w:rFonts w:ascii="Arial Narrow" w:hAnsi="Arial Narrow"/>
        </w:rPr>
      </w:pPr>
    </w:p>
    <w:p w:rsidR="00564948" w:rsidRPr="00987313" w:rsidRDefault="00564948" w:rsidP="004138E8">
      <w:pPr>
        <w:pStyle w:val="a3"/>
        <w:numPr>
          <w:ilvl w:val="0"/>
          <w:numId w:val="1"/>
        </w:numPr>
        <w:jc w:val="both"/>
        <w:rPr>
          <w:rFonts w:ascii="Arial Narrow" w:hAnsi="Arial Narrow"/>
        </w:rPr>
      </w:pPr>
      <w:r w:rsidRPr="00987313">
        <w:rPr>
          <w:rFonts w:ascii="Arial Narrow" w:hAnsi="Arial Narrow"/>
        </w:rPr>
        <w:t xml:space="preserve">Ποτέ μην εργάζεστε μόνος στο εργαστήριο χωρίς άδεια και προηγούμενη γνώση του εκπαιδευτή-υπευθύνου. </w:t>
      </w:r>
    </w:p>
    <w:p w:rsidR="00987313" w:rsidRDefault="00987313" w:rsidP="00987313">
      <w:pPr>
        <w:pStyle w:val="a3"/>
        <w:jc w:val="both"/>
        <w:rPr>
          <w:rFonts w:ascii="Arial Narrow" w:hAnsi="Arial Narrow"/>
        </w:rPr>
      </w:pPr>
    </w:p>
    <w:p w:rsidR="004138E8" w:rsidRDefault="004138E8" w:rsidP="004138E8">
      <w:pPr>
        <w:pStyle w:val="a3"/>
        <w:numPr>
          <w:ilvl w:val="0"/>
          <w:numId w:val="1"/>
        </w:numPr>
        <w:jc w:val="both"/>
        <w:rPr>
          <w:rFonts w:ascii="Arial Narrow" w:hAnsi="Arial Narrow"/>
        </w:rPr>
      </w:pPr>
      <w:r w:rsidRPr="00987313">
        <w:rPr>
          <w:rFonts w:ascii="Arial Narrow" w:hAnsi="Arial Narrow"/>
        </w:rPr>
        <w:t xml:space="preserve">Αντιμετωπίστε κάθε χημικό ή βιολογικό </w:t>
      </w:r>
      <w:r w:rsidR="005E06E5" w:rsidRPr="00987313">
        <w:rPr>
          <w:rFonts w:ascii="Arial Narrow" w:hAnsi="Arial Narrow"/>
        </w:rPr>
        <w:t xml:space="preserve">υλικό ή </w:t>
      </w:r>
      <w:r w:rsidRPr="00987313">
        <w:rPr>
          <w:rFonts w:ascii="Arial Narrow" w:hAnsi="Arial Narrow"/>
        </w:rPr>
        <w:t>προϊόν ως επικίνδυνο.</w:t>
      </w:r>
      <w:r w:rsidR="00564948" w:rsidRPr="00987313">
        <w:rPr>
          <w:rFonts w:ascii="Arial Narrow" w:hAnsi="Arial Narrow"/>
        </w:rPr>
        <w:t xml:space="preserve">  Όλα τα υλικά θα πρέπει να φέρουν κατάλληλη επισήμανση ονόματος και προειδοποιήσεων ασφάλειας.</w:t>
      </w:r>
    </w:p>
    <w:p w:rsidR="00987313" w:rsidRPr="00987313" w:rsidRDefault="00987313" w:rsidP="00987313">
      <w:pPr>
        <w:pStyle w:val="a3"/>
        <w:rPr>
          <w:rFonts w:ascii="Arial Narrow" w:hAnsi="Arial Narrow"/>
        </w:rPr>
      </w:pPr>
    </w:p>
    <w:p w:rsidR="004138E8" w:rsidRDefault="004138E8" w:rsidP="004138E8">
      <w:pPr>
        <w:pStyle w:val="a3"/>
        <w:numPr>
          <w:ilvl w:val="0"/>
          <w:numId w:val="1"/>
        </w:numPr>
        <w:jc w:val="both"/>
        <w:rPr>
          <w:rFonts w:ascii="Arial Narrow" w:hAnsi="Arial Narrow"/>
        </w:rPr>
      </w:pPr>
      <w:r w:rsidRPr="00987313">
        <w:rPr>
          <w:rFonts w:ascii="Arial Narrow" w:hAnsi="Arial Narrow"/>
        </w:rPr>
        <w:t>Συμμορφωθείτε με τους κανονισμούς πυρόσβεσης-πυρασφάλειας (</w:t>
      </w:r>
      <w:r w:rsidR="00D0655D" w:rsidRPr="00987313">
        <w:rPr>
          <w:rFonts w:ascii="Arial Narrow" w:hAnsi="Arial Narrow"/>
        </w:rPr>
        <w:t xml:space="preserve">απαγωγοί, </w:t>
      </w:r>
      <w:r w:rsidRPr="00987313">
        <w:rPr>
          <w:rFonts w:ascii="Arial Narrow" w:hAnsi="Arial Narrow"/>
        </w:rPr>
        <w:t>πυροσβεστήρες, καταιωνιστήρες, συναγερμός, τηλέφωνα έκτακτης ανάγκης) που αφορούν στη χρήση και αποθήκευση ποσοτήτων (βιο)χημικών, σε εγκεκριμένα δοχεία</w:t>
      </w:r>
      <w:r w:rsidR="00564948" w:rsidRPr="00987313">
        <w:rPr>
          <w:rFonts w:ascii="Arial Narrow" w:hAnsi="Arial Narrow"/>
        </w:rPr>
        <w:t>-περιέκτες</w:t>
      </w:r>
      <w:r w:rsidRPr="00987313">
        <w:rPr>
          <w:rFonts w:ascii="Arial Narrow" w:hAnsi="Arial Narrow"/>
        </w:rPr>
        <w:t xml:space="preserve"> αποθήκευσης</w:t>
      </w:r>
      <w:r w:rsidR="00564948" w:rsidRPr="00987313">
        <w:rPr>
          <w:rFonts w:ascii="Arial Narrow" w:hAnsi="Arial Narrow"/>
        </w:rPr>
        <w:t xml:space="preserve"> και χώρους</w:t>
      </w:r>
      <w:r w:rsidRPr="00987313">
        <w:rPr>
          <w:rFonts w:ascii="Arial Narrow" w:hAnsi="Arial Narrow"/>
        </w:rPr>
        <w:t>, με κατάλληλη επισήμανση</w:t>
      </w:r>
      <w:r w:rsidR="00564948" w:rsidRPr="00987313">
        <w:rPr>
          <w:rFonts w:ascii="Arial Narrow" w:hAnsi="Arial Narrow"/>
        </w:rPr>
        <w:t xml:space="preserve"> και αερισμό</w:t>
      </w:r>
      <w:r w:rsidRPr="00987313">
        <w:rPr>
          <w:rFonts w:ascii="Arial Narrow" w:hAnsi="Arial Narrow"/>
        </w:rPr>
        <w:t xml:space="preserve">. </w:t>
      </w:r>
    </w:p>
    <w:p w:rsidR="00987313" w:rsidRPr="00987313" w:rsidRDefault="00987313" w:rsidP="00987313">
      <w:pPr>
        <w:pStyle w:val="a3"/>
        <w:rPr>
          <w:rFonts w:ascii="Arial Narrow" w:hAnsi="Arial Narrow"/>
        </w:rPr>
      </w:pPr>
    </w:p>
    <w:p w:rsidR="00564948" w:rsidRDefault="00564948" w:rsidP="00564948">
      <w:pPr>
        <w:pStyle w:val="a3"/>
        <w:numPr>
          <w:ilvl w:val="0"/>
          <w:numId w:val="1"/>
        </w:numPr>
        <w:jc w:val="both"/>
        <w:rPr>
          <w:rFonts w:ascii="Arial Narrow" w:hAnsi="Arial Narrow"/>
        </w:rPr>
      </w:pPr>
      <w:r w:rsidRPr="00987313">
        <w:rPr>
          <w:rFonts w:ascii="Arial Narrow" w:hAnsi="Arial Narrow"/>
        </w:rPr>
        <w:t xml:space="preserve">Χρησιμοποιηθέντα (βιο)υλικά (στερεά, υγρά ή αέρια), αν υπάρχουν, απορρίπτονται σε κατάλληλα επισημασμένα δοχεία-περιέκτες. </w:t>
      </w:r>
    </w:p>
    <w:p w:rsidR="00987313" w:rsidRPr="00987313" w:rsidRDefault="00987313" w:rsidP="00987313">
      <w:pPr>
        <w:pStyle w:val="a3"/>
        <w:rPr>
          <w:rFonts w:ascii="Arial Narrow" w:hAnsi="Arial Narrow"/>
        </w:rPr>
      </w:pPr>
    </w:p>
    <w:p w:rsidR="004138E8" w:rsidRPr="00987313" w:rsidRDefault="004138E8" w:rsidP="004138E8">
      <w:pPr>
        <w:pStyle w:val="a3"/>
        <w:numPr>
          <w:ilvl w:val="0"/>
          <w:numId w:val="1"/>
        </w:numPr>
        <w:jc w:val="both"/>
        <w:rPr>
          <w:rFonts w:ascii="Arial Narrow" w:hAnsi="Arial Narrow"/>
        </w:rPr>
      </w:pPr>
      <w:r w:rsidRPr="00987313">
        <w:rPr>
          <w:rFonts w:ascii="Arial Narrow" w:hAnsi="Arial Narrow"/>
        </w:rPr>
        <w:t xml:space="preserve">Μην χρησιμοποιείτε εξοπλισμό εκτός αν είστε εκπαιδευμένος και εγκριθείς ως χρήστης από τον επιβλέποντα υπεύθυνο. Λάβετε </w:t>
      </w:r>
      <w:r w:rsidR="00761919" w:rsidRPr="00987313">
        <w:rPr>
          <w:rFonts w:ascii="Arial Narrow" w:hAnsi="Arial Narrow"/>
        </w:rPr>
        <w:t xml:space="preserve">τις απαραίτητες </w:t>
      </w:r>
      <w:r w:rsidRPr="00987313">
        <w:rPr>
          <w:rFonts w:ascii="Arial Narrow" w:hAnsi="Arial Narrow"/>
        </w:rPr>
        <w:t xml:space="preserve">προφυλάξεις από </w:t>
      </w:r>
      <w:r w:rsidR="00761919" w:rsidRPr="00987313">
        <w:rPr>
          <w:rFonts w:ascii="Arial Narrow" w:hAnsi="Arial Narrow"/>
        </w:rPr>
        <w:t xml:space="preserve">ισχυρά μαγνητικά πεδία, </w:t>
      </w:r>
      <w:r w:rsidRPr="00987313">
        <w:rPr>
          <w:rFonts w:ascii="Arial Narrow" w:hAnsi="Arial Narrow"/>
        </w:rPr>
        <w:t xml:space="preserve">ηλεκτρικά καλώδια και επαφή με ρεύματα.  </w:t>
      </w:r>
    </w:p>
    <w:p w:rsidR="00987313" w:rsidRDefault="00987313" w:rsidP="00987313">
      <w:pPr>
        <w:pStyle w:val="a3"/>
        <w:jc w:val="both"/>
        <w:rPr>
          <w:rFonts w:ascii="Arial Narrow" w:hAnsi="Arial Narrow"/>
        </w:rPr>
      </w:pPr>
    </w:p>
    <w:p w:rsidR="004138E8" w:rsidRDefault="004138E8" w:rsidP="004138E8">
      <w:pPr>
        <w:pStyle w:val="a3"/>
        <w:numPr>
          <w:ilvl w:val="0"/>
          <w:numId w:val="1"/>
        </w:numPr>
        <w:jc w:val="both"/>
        <w:rPr>
          <w:rFonts w:ascii="Arial Narrow" w:hAnsi="Arial Narrow"/>
        </w:rPr>
      </w:pPr>
      <w:r w:rsidRPr="00987313">
        <w:rPr>
          <w:rFonts w:ascii="Arial Narrow" w:hAnsi="Arial Narrow"/>
        </w:rPr>
        <w:t xml:space="preserve">Εφαρμόζετε αυστηρά τους κανόνες </w:t>
      </w:r>
      <w:r w:rsidR="00E336DC" w:rsidRPr="00987313">
        <w:rPr>
          <w:rFonts w:ascii="Arial Narrow" w:hAnsi="Arial Narrow"/>
        </w:rPr>
        <w:t>ασφαλείας</w:t>
      </w:r>
      <w:r w:rsidRPr="00987313">
        <w:rPr>
          <w:rFonts w:ascii="Arial Narrow" w:hAnsi="Arial Narrow"/>
        </w:rPr>
        <w:t xml:space="preserve"> σε χώρο με εξοπλισμό παραγωγής ακτινοβολίας</w:t>
      </w:r>
      <w:r w:rsidR="00275730" w:rsidRPr="00987313">
        <w:rPr>
          <w:rFonts w:ascii="Arial Narrow" w:hAnsi="Arial Narrow"/>
        </w:rPr>
        <w:t xml:space="preserve"> ή χαρακτηρισμένο με επίπεδο βιολογικής ασφάλειας.</w:t>
      </w:r>
    </w:p>
    <w:p w:rsidR="00987313" w:rsidRPr="00987313" w:rsidRDefault="00987313" w:rsidP="00987313">
      <w:pPr>
        <w:pStyle w:val="a3"/>
        <w:rPr>
          <w:rFonts w:ascii="Arial Narrow" w:hAnsi="Arial Narrow"/>
        </w:rPr>
      </w:pPr>
    </w:p>
    <w:p w:rsidR="004138E8" w:rsidRDefault="00E336DC" w:rsidP="004138E8">
      <w:pPr>
        <w:pStyle w:val="a3"/>
        <w:numPr>
          <w:ilvl w:val="0"/>
          <w:numId w:val="1"/>
        </w:numPr>
        <w:jc w:val="both"/>
        <w:rPr>
          <w:rFonts w:ascii="Arial Narrow" w:hAnsi="Arial Narrow"/>
        </w:rPr>
      </w:pPr>
      <w:r w:rsidRPr="00987313">
        <w:rPr>
          <w:rFonts w:ascii="Arial Narrow" w:hAnsi="Arial Narrow"/>
        </w:rPr>
        <w:t xml:space="preserve">Σε περίπτωση ατυχήματος ή έκτακτης ανάγκης εφαρμόστε τον κανονισμό ασφάλειας και ειδοποιήστε άμεσα τον υπεύθυνο ή την κατάλληλη υπηρεσία.  </w:t>
      </w:r>
      <w:r w:rsidR="004138E8" w:rsidRPr="00987313">
        <w:rPr>
          <w:rFonts w:ascii="Arial Narrow" w:hAnsi="Arial Narrow"/>
        </w:rPr>
        <w:t xml:space="preserve">  </w:t>
      </w:r>
    </w:p>
    <w:p w:rsidR="00987313" w:rsidRPr="00987313" w:rsidRDefault="00987313" w:rsidP="00987313">
      <w:pPr>
        <w:pStyle w:val="a3"/>
        <w:rPr>
          <w:rFonts w:ascii="Arial Narrow" w:hAnsi="Arial Narrow"/>
        </w:rPr>
      </w:pPr>
    </w:p>
    <w:p w:rsidR="00564948" w:rsidRDefault="00564948" w:rsidP="00564948">
      <w:pPr>
        <w:pStyle w:val="a3"/>
        <w:numPr>
          <w:ilvl w:val="0"/>
          <w:numId w:val="1"/>
        </w:numPr>
        <w:jc w:val="both"/>
        <w:rPr>
          <w:rFonts w:ascii="Arial Narrow" w:hAnsi="Arial Narrow"/>
        </w:rPr>
      </w:pPr>
      <w:r w:rsidRPr="00987313">
        <w:rPr>
          <w:rFonts w:ascii="Arial Narrow" w:hAnsi="Arial Narrow"/>
        </w:rPr>
        <w:t xml:space="preserve">Ποτέ μην τρώτε ή πίνετε ενώ εργάζεστε στο εργαστήριο. </w:t>
      </w:r>
      <w:r w:rsidR="00D23E43" w:rsidRPr="00987313">
        <w:rPr>
          <w:rFonts w:ascii="Arial Narrow" w:hAnsi="Arial Narrow"/>
        </w:rPr>
        <w:t>Το κάπνισμα απαγορεύεται σε εργαστηριακούς χώρους.</w:t>
      </w:r>
    </w:p>
    <w:p w:rsidR="00987313" w:rsidRPr="00987313" w:rsidRDefault="00987313" w:rsidP="00987313">
      <w:pPr>
        <w:pStyle w:val="a3"/>
        <w:rPr>
          <w:rFonts w:ascii="Arial Narrow" w:hAnsi="Arial Narrow"/>
        </w:rPr>
      </w:pPr>
    </w:p>
    <w:p w:rsidR="004138E8" w:rsidRPr="00987313" w:rsidRDefault="004138E8" w:rsidP="004138E8">
      <w:pPr>
        <w:pStyle w:val="a3"/>
        <w:numPr>
          <w:ilvl w:val="0"/>
          <w:numId w:val="1"/>
        </w:numPr>
        <w:jc w:val="both"/>
        <w:rPr>
          <w:rFonts w:ascii="Arial Narrow" w:hAnsi="Arial Narrow"/>
        </w:rPr>
      </w:pPr>
      <w:r w:rsidRPr="000963C6">
        <w:rPr>
          <w:rFonts w:ascii="Arial Narrow" w:hAnsi="Arial Narrow"/>
        </w:rPr>
        <w:t>Καθαρίστε το χώρο εργασίας, πλύνετε τα χέρια πριν φύγετε από το εργαστήριο και πριν φάτε.</w:t>
      </w:r>
    </w:p>
    <w:bookmarkEnd w:id="0"/>
    <w:bookmarkEnd w:id="1"/>
    <w:sectPr w:rsidR="004138E8" w:rsidRPr="00987313" w:rsidSect="000963C6">
      <w:headerReference w:type="default" r:id="rId9"/>
      <w:footerReference w:type="default" r:id="rId10"/>
      <w:pgSz w:w="11907" w:h="16840" w:code="9"/>
      <w:pgMar w:top="1040" w:right="992" w:bottom="567" w:left="851" w:header="4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3C6" w:rsidRDefault="000963C6" w:rsidP="000963C6">
      <w:pPr>
        <w:spacing w:line="240" w:lineRule="auto"/>
      </w:pPr>
      <w:r>
        <w:separator/>
      </w:r>
    </w:p>
  </w:endnote>
  <w:endnote w:type="continuationSeparator" w:id="0">
    <w:p w:rsidR="000963C6" w:rsidRDefault="000963C6" w:rsidP="00096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3C6" w:rsidRPr="000963C6" w:rsidRDefault="000963C6" w:rsidP="000963C6">
    <w:pPr>
      <w:pStyle w:val="a5"/>
      <w:pBdr>
        <w:top w:val="single" w:sz="4" w:space="1" w:color="auto"/>
      </w:pBdr>
      <w:ind w:left="-142"/>
      <w:jc w:val="center"/>
      <w:rPr>
        <w:rFonts w:ascii="Arial" w:eastAsia="Times New Roman" w:hAnsi="Arial" w:cs="Tahoma"/>
        <w:spacing w:val="20"/>
        <w:sz w:val="15"/>
        <w:szCs w:val="15"/>
        <w:u w:val="single"/>
        <w:lang w:val="el-GR" w:eastAsia="el-GR"/>
      </w:rPr>
    </w:pPr>
    <w:r w:rsidRPr="000963C6">
      <w:rPr>
        <w:rFonts w:ascii="Arial" w:eastAsia="Times New Roman" w:hAnsi="Arial" w:cs="Tahoma"/>
        <w:spacing w:val="20"/>
        <w:sz w:val="15"/>
        <w:szCs w:val="15"/>
        <w:lang w:val="el-GR" w:eastAsia="el-GR"/>
      </w:rPr>
      <w:t xml:space="preserve">ΑΡΙΣΤΟΤΕΛΕΙΟ ΠΑΝΕΠΙΣΤΗΜΙΟ ΘΕΣΣΑΛΟΝΙΚΗΣ </w:t>
    </w:r>
    <w:r w:rsidRPr="000963C6">
      <w:rPr>
        <w:rFonts w:ascii="Arial" w:eastAsia="Times New Roman" w:hAnsi="Arial" w:cs="Arial"/>
        <w:spacing w:val="20"/>
        <w:sz w:val="15"/>
        <w:szCs w:val="15"/>
        <w:lang w:val="el-GR" w:eastAsia="el-GR"/>
      </w:rPr>
      <w:t>■</w:t>
    </w:r>
    <w:r w:rsidRPr="000963C6">
      <w:rPr>
        <w:rFonts w:ascii="Arial" w:eastAsia="Times New Roman" w:hAnsi="Arial" w:cs="Tahoma"/>
        <w:spacing w:val="20"/>
        <w:sz w:val="15"/>
        <w:szCs w:val="15"/>
        <w:lang w:val="el-GR" w:eastAsia="el-GR"/>
      </w:rPr>
      <w:t xml:space="preserve">541 24 ΘΕΣΣΑΛΟΝΙΚΗ </w:t>
    </w:r>
    <w:r w:rsidRPr="000963C6">
      <w:rPr>
        <w:rFonts w:ascii="Arial" w:eastAsia="Times New Roman" w:hAnsi="Arial" w:cs="Arial"/>
        <w:spacing w:val="20"/>
        <w:sz w:val="15"/>
        <w:szCs w:val="15"/>
        <w:lang w:val="el-GR" w:eastAsia="el-GR"/>
      </w:rPr>
      <w:t>■</w:t>
    </w:r>
    <w:proofErr w:type="spellStart"/>
    <w:r w:rsidRPr="000963C6">
      <w:rPr>
        <w:rFonts w:ascii="Arial" w:eastAsia="Times New Roman" w:hAnsi="Arial" w:cs="Tahoma"/>
        <w:spacing w:val="20"/>
        <w:sz w:val="15"/>
        <w:szCs w:val="15"/>
        <w:lang w:val="el-GR" w:eastAsia="el-GR"/>
      </w:rPr>
      <w:t>Τηλ</w:t>
    </w:r>
    <w:proofErr w:type="spellEnd"/>
    <w:r w:rsidRPr="000963C6">
      <w:rPr>
        <w:rFonts w:ascii="Arial" w:eastAsia="Times New Roman" w:hAnsi="Arial" w:cs="Tahoma"/>
        <w:spacing w:val="20"/>
        <w:sz w:val="15"/>
        <w:szCs w:val="15"/>
        <w:lang w:val="el-GR" w:eastAsia="el-GR"/>
      </w:rPr>
      <w:t>.</w:t>
    </w:r>
    <w:r w:rsidRPr="000963C6">
      <w:rPr>
        <w:rFonts w:ascii="Arial" w:eastAsia="Times New Roman" w:hAnsi="Arial" w:cs="Arial"/>
        <w:spacing w:val="20"/>
        <w:sz w:val="15"/>
        <w:szCs w:val="15"/>
        <w:lang w:val="el-GR" w:eastAsia="el-GR"/>
      </w:rPr>
      <w:t xml:space="preserve"> </w:t>
    </w:r>
    <w:r w:rsidRPr="000963C6">
      <w:rPr>
        <w:rFonts w:ascii="Arial" w:eastAsia="Times New Roman" w:hAnsi="Arial" w:cs="Tahoma"/>
        <w:spacing w:val="20"/>
        <w:sz w:val="15"/>
        <w:szCs w:val="15"/>
        <w:lang w:val="el-GR" w:eastAsia="el-GR"/>
      </w:rPr>
      <w:t xml:space="preserve">Κέντρο 2310 99 6000 </w:t>
    </w:r>
    <w:r>
      <w:rPr>
        <w:rFonts w:ascii="Arial" w:eastAsia="Times New Roman" w:hAnsi="Arial" w:cs="Arial"/>
        <w:spacing w:val="20"/>
        <w:sz w:val="15"/>
        <w:szCs w:val="15"/>
        <w:lang w:val="el-GR" w:eastAsia="el-GR"/>
      </w:rPr>
      <w:t>■</w:t>
    </w:r>
    <w:hyperlink r:id="rId1" w:history="1">
      <w:r w:rsidRPr="00EC7108">
        <w:rPr>
          <w:rStyle w:val="-"/>
          <w:rFonts w:ascii="Arial" w:eastAsia="Times New Roman" w:hAnsi="Arial" w:cs="Tahoma"/>
          <w:spacing w:val="20"/>
          <w:sz w:val="15"/>
          <w:szCs w:val="15"/>
          <w:lang w:eastAsia="el-GR"/>
        </w:rPr>
        <w:t>www</w:t>
      </w:r>
      <w:r w:rsidRPr="00EC7108">
        <w:rPr>
          <w:rStyle w:val="-"/>
          <w:rFonts w:ascii="Arial" w:eastAsia="Times New Roman" w:hAnsi="Arial" w:cs="Tahoma"/>
          <w:spacing w:val="20"/>
          <w:sz w:val="15"/>
          <w:szCs w:val="15"/>
          <w:lang w:val="el-GR" w:eastAsia="el-GR"/>
        </w:rPr>
        <w:t>.</w:t>
      </w:r>
      <w:r w:rsidRPr="00EC7108">
        <w:rPr>
          <w:rStyle w:val="-"/>
          <w:rFonts w:ascii="Arial" w:eastAsia="Times New Roman" w:hAnsi="Arial" w:cs="Tahoma"/>
          <w:spacing w:val="20"/>
          <w:sz w:val="15"/>
          <w:szCs w:val="15"/>
          <w:lang w:eastAsia="el-GR"/>
        </w:rPr>
        <w:t>auth</w:t>
      </w:r>
      <w:r w:rsidRPr="00EC7108">
        <w:rPr>
          <w:rStyle w:val="-"/>
          <w:rFonts w:ascii="Arial" w:eastAsia="Times New Roman" w:hAnsi="Arial" w:cs="Tahoma"/>
          <w:spacing w:val="20"/>
          <w:sz w:val="15"/>
          <w:szCs w:val="15"/>
          <w:lang w:val="el-GR" w:eastAsia="el-GR"/>
        </w:rPr>
        <w:t>.</w:t>
      </w:r>
      <w:r w:rsidRPr="00EC7108">
        <w:rPr>
          <w:rStyle w:val="-"/>
          <w:rFonts w:ascii="Arial" w:eastAsia="Times New Roman" w:hAnsi="Arial" w:cs="Tahoma"/>
          <w:spacing w:val="20"/>
          <w:sz w:val="15"/>
          <w:szCs w:val="15"/>
          <w:lang w:eastAsia="el-GR"/>
        </w:rPr>
        <w:t>gr</w:t>
      </w:r>
    </w:hyperlink>
  </w:p>
  <w:p w:rsidR="000963C6" w:rsidRPr="000963C6" w:rsidRDefault="000963C6">
    <w:pPr>
      <w:pStyle w:val="a5"/>
      <w:rPr>
        <w:lang w:val="el-GR"/>
      </w:rPr>
    </w:pPr>
  </w:p>
  <w:p w:rsidR="000963C6" w:rsidRPr="000963C6" w:rsidRDefault="000963C6" w:rsidP="000963C6">
    <w:pPr>
      <w:pStyle w:val="a5"/>
      <w:tabs>
        <w:tab w:val="clear" w:pos="4153"/>
        <w:tab w:val="clear" w:pos="8306"/>
        <w:tab w:val="left" w:pos="1610"/>
      </w:tabs>
      <w:rPr>
        <w:lang w:val="el-GR"/>
      </w:rPr>
    </w:pPr>
    <w:r>
      <w:rPr>
        <w:lang w:val="el-G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3C6" w:rsidRDefault="000963C6" w:rsidP="000963C6">
      <w:pPr>
        <w:spacing w:line="240" w:lineRule="auto"/>
      </w:pPr>
      <w:r>
        <w:separator/>
      </w:r>
    </w:p>
  </w:footnote>
  <w:footnote w:type="continuationSeparator" w:id="0">
    <w:p w:rsidR="000963C6" w:rsidRDefault="000963C6" w:rsidP="000963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3C6" w:rsidRDefault="000963C6">
    <w:pPr>
      <w:pStyle w:val="a4"/>
    </w:pPr>
  </w:p>
  <w:tbl>
    <w:tblPr>
      <w:tblW w:w="10193" w:type="dxa"/>
      <w:jc w:val="center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993"/>
      <w:gridCol w:w="235"/>
      <w:gridCol w:w="3947"/>
      <w:gridCol w:w="239"/>
      <w:gridCol w:w="3134"/>
      <w:gridCol w:w="239"/>
      <w:gridCol w:w="406"/>
    </w:tblGrid>
    <w:tr w:rsidR="000963C6" w:rsidRPr="000963C6" w:rsidTr="00214C2E">
      <w:trPr>
        <w:cantSplit/>
        <w:trHeight w:val="244"/>
        <w:jc w:val="center"/>
      </w:trPr>
      <w:tc>
        <w:tcPr>
          <w:tcW w:w="1993" w:type="dxa"/>
          <w:vAlign w:val="center"/>
        </w:tcPr>
        <w:p w:rsidR="000963C6" w:rsidRPr="000963C6" w:rsidRDefault="000963C6" w:rsidP="000963C6">
          <w:pPr>
            <w:tabs>
              <w:tab w:val="left" w:pos="8085"/>
            </w:tabs>
            <w:spacing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val="el-GR" w:eastAsia="el-GR"/>
            </w:rPr>
          </w:pPr>
          <w:r w:rsidRPr="000963C6">
            <w:rPr>
              <w:rFonts w:ascii="Arial" w:eastAsia="Times New Roman" w:hAnsi="Arial" w:cs="Arial"/>
              <w:sz w:val="14"/>
              <w:szCs w:val="14"/>
              <w:lang w:val="el-GR" w:eastAsia="el-GR"/>
            </w:rPr>
            <w:t>ΕΛΛΗΝΙΚΗ ΔΗΜΟΚΡΑΤΙΑ</w:t>
          </w:r>
        </w:p>
      </w:tc>
      <w:tc>
        <w:tcPr>
          <w:tcW w:w="235" w:type="dxa"/>
        </w:tcPr>
        <w:p w:rsidR="000963C6" w:rsidRPr="000963C6" w:rsidRDefault="000963C6" w:rsidP="000963C6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lang w:val="el-GR" w:eastAsia="el-GR"/>
            </w:rPr>
          </w:pPr>
        </w:p>
      </w:tc>
      <w:tc>
        <w:tcPr>
          <w:tcW w:w="7320" w:type="dxa"/>
          <w:gridSpan w:val="3"/>
          <w:vAlign w:val="center"/>
        </w:tcPr>
        <w:p w:rsidR="000963C6" w:rsidRPr="000963C6" w:rsidRDefault="000963C6" w:rsidP="0070444C">
          <w:pPr>
            <w:tabs>
              <w:tab w:val="left" w:pos="8085"/>
            </w:tabs>
            <w:spacing w:line="240" w:lineRule="auto"/>
            <w:jc w:val="center"/>
            <w:rPr>
              <w:rFonts w:ascii="Arial" w:eastAsia="Times New Roman" w:hAnsi="Arial" w:cs="Arial"/>
              <w:b/>
              <w:sz w:val="17"/>
              <w:szCs w:val="17"/>
              <w:lang w:val="el-GR" w:eastAsia="el-GR"/>
            </w:rPr>
          </w:pPr>
        </w:p>
      </w:tc>
      <w:tc>
        <w:tcPr>
          <w:tcW w:w="239" w:type="dxa"/>
          <w:vMerge w:val="restart"/>
        </w:tcPr>
        <w:p w:rsidR="000963C6" w:rsidRPr="000963C6" w:rsidRDefault="000963C6" w:rsidP="000963C6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lang w:val="el-GR" w:eastAsia="el-GR"/>
            </w:rPr>
          </w:pPr>
        </w:p>
      </w:tc>
      <w:tc>
        <w:tcPr>
          <w:tcW w:w="406" w:type="dxa"/>
          <w:vMerge w:val="restart"/>
        </w:tcPr>
        <w:p w:rsidR="000963C6" w:rsidRPr="000963C6" w:rsidRDefault="000963C6" w:rsidP="0070444C">
          <w:pPr>
            <w:tabs>
              <w:tab w:val="left" w:pos="8085"/>
            </w:tabs>
            <w:spacing w:line="240" w:lineRule="auto"/>
            <w:jc w:val="center"/>
            <w:rPr>
              <w:rFonts w:ascii="Tahoma" w:eastAsia="Times New Roman" w:hAnsi="Tahoma" w:cs="Tahoma"/>
              <w:lang w:val="el-GR" w:eastAsia="el-GR"/>
            </w:rPr>
          </w:pPr>
        </w:p>
      </w:tc>
    </w:tr>
    <w:tr w:rsidR="000963C6" w:rsidRPr="00214C2E" w:rsidTr="00214C2E">
      <w:trPr>
        <w:cantSplit/>
        <w:jc w:val="center"/>
      </w:trPr>
      <w:tc>
        <w:tcPr>
          <w:tcW w:w="1993" w:type="dxa"/>
          <w:vMerge w:val="restart"/>
        </w:tcPr>
        <w:p w:rsidR="000963C6" w:rsidRPr="000963C6" w:rsidRDefault="000963C6" w:rsidP="000963C6">
          <w:pPr>
            <w:tabs>
              <w:tab w:val="left" w:pos="8085"/>
            </w:tabs>
            <w:spacing w:line="240" w:lineRule="auto"/>
            <w:jc w:val="center"/>
            <w:rPr>
              <w:rFonts w:ascii="Tahoma" w:eastAsia="Times New Roman" w:hAnsi="Tahoma" w:cs="Tahoma"/>
              <w:lang w:val="el-GR" w:eastAsia="el-GR"/>
            </w:rPr>
          </w:pPr>
          <w:r>
            <w:rPr>
              <w:rFonts w:eastAsia="Times New Roman"/>
              <w:noProof/>
              <w:lang w:val="el-GR" w:eastAsia="el-GR"/>
            </w:rPr>
            <w:drawing>
              <wp:inline distT="0" distB="0" distL="0" distR="0" wp14:anchorId="17D70BFF" wp14:editId="2FF3EF55">
                <wp:extent cx="717550" cy="723900"/>
                <wp:effectExtent l="0" t="0" r="6350" b="0"/>
                <wp:docPr id="1" name="Εικόνα 1" descr="auth logo 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th logo black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" w:type="dxa"/>
        </w:tcPr>
        <w:p w:rsidR="000963C6" w:rsidRPr="000963C6" w:rsidRDefault="000963C6" w:rsidP="000963C6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lang w:val="el-GR" w:eastAsia="el-GR"/>
            </w:rPr>
          </w:pPr>
        </w:p>
      </w:tc>
      <w:tc>
        <w:tcPr>
          <w:tcW w:w="3947" w:type="dxa"/>
          <w:vMerge w:val="restart"/>
        </w:tcPr>
        <w:p w:rsidR="0070444C" w:rsidRPr="00214C2E" w:rsidRDefault="0070444C" w:rsidP="0070444C">
          <w:pPr>
            <w:tabs>
              <w:tab w:val="left" w:pos="8085"/>
            </w:tabs>
            <w:spacing w:line="240" w:lineRule="auto"/>
            <w:jc w:val="center"/>
            <w:rPr>
              <w:rFonts w:ascii="Arial" w:eastAsia="Times New Roman" w:hAnsi="Arial" w:cs="Arial"/>
              <w:b/>
              <w:lang w:eastAsia="el-GR"/>
            </w:rPr>
          </w:pPr>
          <w:r w:rsidRPr="00214C2E">
            <w:rPr>
              <w:rFonts w:ascii="Arial" w:eastAsia="Times New Roman" w:hAnsi="Arial" w:cs="Arial"/>
              <w:b/>
              <w:lang w:val="el-GR" w:eastAsia="el-GR"/>
            </w:rPr>
            <w:t xml:space="preserve">ΠΟΛΥΤΕΧΝΙΚΗ ΣΧΟΛΗ </w:t>
          </w:r>
        </w:p>
        <w:p w:rsidR="000963C6" w:rsidRPr="00214C2E" w:rsidRDefault="000963C6" w:rsidP="0070444C">
          <w:pPr>
            <w:tabs>
              <w:tab w:val="left" w:pos="8085"/>
            </w:tabs>
            <w:spacing w:line="240" w:lineRule="auto"/>
            <w:jc w:val="center"/>
            <w:rPr>
              <w:rFonts w:ascii="Arial" w:eastAsia="Times New Roman" w:hAnsi="Arial" w:cs="Arial"/>
              <w:b/>
              <w:lang w:val="el-GR" w:eastAsia="el-GR"/>
            </w:rPr>
          </w:pPr>
          <w:r w:rsidRPr="00214C2E">
            <w:rPr>
              <w:rFonts w:ascii="Arial" w:eastAsia="Times New Roman" w:hAnsi="Arial" w:cs="Arial"/>
              <w:b/>
              <w:lang w:val="el-GR" w:eastAsia="el-GR"/>
            </w:rPr>
            <w:t>ΤΜΗΜΑ ΧΗΜΙΚΩΝ ΜΗΧΑΝΙΚΩΝ</w:t>
          </w:r>
        </w:p>
        <w:p w:rsidR="000963C6" w:rsidRPr="000963C6" w:rsidRDefault="000963C6" w:rsidP="0070444C">
          <w:pPr>
            <w:tabs>
              <w:tab w:val="left" w:pos="8085"/>
            </w:tabs>
            <w:spacing w:afterLines="20" w:after="48" w:line="240" w:lineRule="auto"/>
            <w:jc w:val="center"/>
            <w:rPr>
              <w:rFonts w:ascii="Tahoma" w:eastAsia="Times New Roman" w:hAnsi="Tahoma" w:cs="Tahoma"/>
              <w:sz w:val="17"/>
              <w:szCs w:val="17"/>
              <w:lang w:val="el-GR" w:eastAsia="el-GR"/>
            </w:rPr>
          </w:pPr>
        </w:p>
      </w:tc>
      <w:tc>
        <w:tcPr>
          <w:tcW w:w="239" w:type="dxa"/>
        </w:tcPr>
        <w:p w:rsidR="000963C6" w:rsidRPr="000963C6" w:rsidRDefault="000963C6" w:rsidP="000963C6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lang w:val="el-GR" w:eastAsia="el-GR"/>
            </w:rPr>
          </w:pPr>
        </w:p>
      </w:tc>
      <w:tc>
        <w:tcPr>
          <w:tcW w:w="3134" w:type="dxa"/>
          <w:vMerge w:val="restart"/>
          <w:vAlign w:val="bottom"/>
        </w:tcPr>
        <w:p w:rsidR="000963C6" w:rsidRPr="000963C6" w:rsidRDefault="000963C6" w:rsidP="0070444C">
          <w:pPr>
            <w:tabs>
              <w:tab w:val="left" w:pos="8085"/>
            </w:tabs>
            <w:spacing w:afterLines="20" w:after="48" w:line="240" w:lineRule="auto"/>
            <w:rPr>
              <w:rFonts w:ascii="Tahoma" w:eastAsia="Times New Roman" w:hAnsi="Tahoma" w:cs="Tahoma"/>
              <w:lang w:val="el-GR" w:eastAsia="el-GR"/>
            </w:rPr>
          </w:pPr>
        </w:p>
      </w:tc>
      <w:tc>
        <w:tcPr>
          <w:tcW w:w="239" w:type="dxa"/>
          <w:vMerge/>
        </w:tcPr>
        <w:p w:rsidR="000963C6" w:rsidRPr="000963C6" w:rsidRDefault="000963C6" w:rsidP="000963C6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lang w:val="el-GR" w:eastAsia="el-GR"/>
            </w:rPr>
          </w:pPr>
        </w:p>
      </w:tc>
      <w:tc>
        <w:tcPr>
          <w:tcW w:w="406" w:type="dxa"/>
          <w:vMerge/>
        </w:tcPr>
        <w:p w:rsidR="000963C6" w:rsidRPr="000963C6" w:rsidRDefault="000963C6" w:rsidP="0070444C">
          <w:pPr>
            <w:tabs>
              <w:tab w:val="left" w:pos="8085"/>
            </w:tabs>
            <w:spacing w:line="240" w:lineRule="auto"/>
            <w:jc w:val="center"/>
            <w:rPr>
              <w:rFonts w:ascii="Tahoma" w:eastAsia="Times New Roman" w:hAnsi="Tahoma" w:cs="Tahoma"/>
              <w:lang w:val="el-GR" w:eastAsia="el-GR"/>
            </w:rPr>
          </w:pPr>
        </w:p>
      </w:tc>
    </w:tr>
    <w:tr w:rsidR="000963C6" w:rsidRPr="00214C2E" w:rsidTr="00214C2E">
      <w:trPr>
        <w:cantSplit/>
        <w:trHeight w:val="227"/>
        <w:jc w:val="center"/>
      </w:trPr>
      <w:tc>
        <w:tcPr>
          <w:tcW w:w="1993" w:type="dxa"/>
          <w:vMerge/>
        </w:tcPr>
        <w:p w:rsidR="000963C6" w:rsidRPr="000963C6" w:rsidRDefault="000963C6" w:rsidP="000963C6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lang w:val="el-GR" w:eastAsia="el-GR"/>
            </w:rPr>
          </w:pPr>
        </w:p>
      </w:tc>
      <w:tc>
        <w:tcPr>
          <w:tcW w:w="235" w:type="dxa"/>
        </w:tcPr>
        <w:p w:rsidR="000963C6" w:rsidRPr="000963C6" w:rsidRDefault="000963C6" w:rsidP="000963C6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lang w:val="el-GR" w:eastAsia="el-GR"/>
            </w:rPr>
          </w:pPr>
        </w:p>
      </w:tc>
      <w:tc>
        <w:tcPr>
          <w:tcW w:w="3947" w:type="dxa"/>
          <w:vMerge/>
          <w:vAlign w:val="center"/>
        </w:tcPr>
        <w:p w:rsidR="000963C6" w:rsidRPr="000963C6" w:rsidRDefault="000963C6" w:rsidP="000963C6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7"/>
              <w:szCs w:val="17"/>
              <w:lang w:val="el-GR" w:eastAsia="el-GR"/>
            </w:rPr>
          </w:pPr>
        </w:p>
      </w:tc>
      <w:tc>
        <w:tcPr>
          <w:tcW w:w="239" w:type="dxa"/>
        </w:tcPr>
        <w:p w:rsidR="000963C6" w:rsidRPr="000963C6" w:rsidRDefault="000963C6" w:rsidP="000963C6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lang w:val="el-GR" w:eastAsia="el-GR"/>
            </w:rPr>
          </w:pPr>
        </w:p>
      </w:tc>
      <w:tc>
        <w:tcPr>
          <w:tcW w:w="3134" w:type="dxa"/>
          <w:vMerge/>
        </w:tcPr>
        <w:p w:rsidR="000963C6" w:rsidRPr="000963C6" w:rsidRDefault="000963C6" w:rsidP="000963C6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lang w:val="el-GR" w:eastAsia="el-GR"/>
            </w:rPr>
          </w:pPr>
        </w:p>
      </w:tc>
      <w:tc>
        <w:tcPr>
          <w:tcW w:w="239" w:type="dxa"/>
          <w:vMerge/>
        </w:tcPr>
        <w:p w:rsidR="000963C6" w:rsidRPr="000963C6" w:rsidRDefault="000963C6" w:rsidP="000963C6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lang w:val="el-GR" w:eastAsia="el-GR"/>
            </w:rPr>
          </w:pPr>
        </w:p>
      </w:tc>
      <w:tc>
        <w:tcPr>
          <w:tcW w:w="406" w:type="dxa"/>
          <w:vMerge/>
        </w:tcPr>
        <w:p w:rsidR="000963C6" w:rsidRPr="000963C6" w:rsidRDefault="000963C6" w:rsidP="0070444C">
          <w:pPr>
            <w:tabs>
              <w:tab w:val="left" w:pos="8085"/>
            </w:tabs>
            <w:spacing w:line="240" w:lineRule="auto"/>
            <w:jc w:val="center"/>
            <w:rPr>
              <w:rFonts w:ascii="Tahoma" w:eastAsia="Times New Roman" w:hAnsi="Tahoma" w:cs="Tahoma"/>
              <w:lang w:val="el-GR" w:eastAsia="el-GR"/>
            </w:rPr>
          </w:pPr>
        </w:p>
      </w:tc>
    </w:tr>
    <w:tr w:rsidR="000963C6" w:rsidRPr="00AF31E8" w:rsidTr="00214C2E">
      <w:trPr>
        <w:cantSplit/>
        <w:trHeight w:val="240"/>
        <w:jc w:val="center"/>
      </w:trPr>
      <w:tc>
        <w:tcPr>
          <w:tcW w:w="1993" w:type="dxa"/>
          <w:vMerge w:val="restart"/>
        </w:tcPr>
        <w:p w:rsidR="000963C6" w:rsidRPr="000963C6" w:rsidRDefault="000963C6" w:rsidP="000963C6">
          <w:pPr>
            <w:pBdr>
              <w:top w:val="single" w:sz="4" w:space="1" w:color="auto"/>
            </w:pBdr>
            <w:spacing w:line="240" w:lineRule="auto"/>
            <w:jc w:val="center"/>
            <w:rPr>
              <w:rFonts w:ascii="Arial" w:eastAsia="Times New Roman" w:hAnsi="Arial" w:cs="Arial"/>
              <w:spacing w:val="20"/>
              <w:sz w:val="20"/>
              <w:szCs w:val="20"/>
              <w:lang w:val="el-GR" w:eastAsia="el-GR"/>
            </w:rPr>
          </w:pPr>
          <w:r w:rsidRPr="000963C6">
            <w:rPr>
              <w:rFonts w:ascii="Arial" w:eastAsia="Times New Roman" w:hAnsi="Arial" w:cs="Arial"/>
              <w:spacing w:val="20"/>
              <w:sz w:val="20"/>
              <w:szCs w:val="20"/>
              <w:lang w:val="el-GR" w:eastAsia="el-GR"/>
            </w:rPr>
            <w:t>ΑΡΙΣΤΟΤΕΛΕΙΟ</w:t>
          </w:r>
        </w:p>
        <w:p w:rsidR="000963C6" w:rsidRPr="000963C6" w:rsidRDefault="000963C6" w:rsidP="000963C6">
          <w:pPr>
            <w:tabs>
              <w:tab w:val="left" w:pos="8085"/>
            </w:tabs>
            <w:spacing w:afterLines="20" w:after="48" w:line="240" w:lineRule="auto"/>
            <w:jc w:val="center"/>
            <w:rPr>
              <w:rFonts w:ascii="Arial" w:eastAsia="Times New Roman" w:hAnsi="Arial" w:cs="Arial"/>
              <w:spacing w:val="18"/>
              <w:sz w:val="20"/>
              <w:szCs w:val="20"/>
              <w:lang w:val="el-GR" w:eastAsia="el-GR"/>
            </w:rPr>
          </w:pPr>
          <w:r w:rsidRPr="000963C6">
            <w:rPr>
              <w:rFonts w:ascii="Arial" w:eastAsia="Times New Roman" w:hAnsi="Arial" w:cs="Arial"/>
              <w:spacing w:val="18"/>
              <w:sz w:val="20"/>
              <w:szCs w:val="20"/>
              <w:lang w:val="el-GR" w:eastAsia="el-GR"/>
            </w:rPr>
            <w:t>ΠΑΝΕΠΙΣΤΗΜΙΟ</w:t>
          </w:r>
        </w:p>
        <w:p w:rsidR="000963C6" w:rsidRPr="000963C6" w:rsidRDefault="000963C6" w:rsidP="000963C6">
          <w:pPr>
            <w:tabs>
              <w:tab w:val="left" w:pos="8085"/>
            </w:tabs>
            <w:spacing w:afterLines="20" w:after="48" w:line="240" w:lineRule="auto"/>
            <w:jc w:val="center"/>
            <w:rPr>
              <w:rFonts w:ascii="Tahoma" w:eastAsia="Times New Roman" w:hAnsi="Tahoma" w:cs="Tahoma"/>
              <w:lang w:val="el-GR" w:eastAsia="el-GR"/>
            </w:rPr>
          </w:pPr>
          <w:r w:rsidRPr="000963C6">
            <w:rPr>
              <w:rFonts w:ascii="Arial" w:eastAsia="Times New Roman" w:hAnsi="Arial" w:cs="Arial"/>
              <w:spacing w:val="18"/>
              <w:sz w:val="20"/>
              <w:szCs w:val="20"/>
              <w:lang w:val="el-GR" w:eastAsia="el-GR"/>
            </w:rPr>
            <w:t>ΘΕΣΣΑΛΟΝΙΚΗΣ</w:t>
          </w:r>
        </w:p>
      </w:tc>
      <w:tc>
        <w:tcPr>
          <w:tcW w:w="235" w:type="dxa"/>
          <w:vMerge w:val="restart"/>
        </w:tcPr>
        <w:p w:rsidR="000963C6" w:rsidRPr="000963C6" w:rsidRDefault="000963C6" w:rsidP="000963C6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lang w:val="el-GR" w:eastAsia="el-GR"/>
            </w:rPr>
          </w:pPr>
        </w:p>
      </w:tc>
      <w:tc>
        <w:tcPr>
          <w:tcW w:w="3947" w:type="dxa"/>
          <w:vAlign w:val="center"/>
        </w:tcPr>
        <w:p w:rsidR="000963C6" w:rsidRPr="000963C6" w:rsidRDefault="000963C6" w:rsidP="0070444C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7"/>
              <w:szCs w:val="17"/>
              <w:lang w:val="el-GR" w:eastAsia="el-GR"/>
            </w:rPr>
          </w:pPr>
        </w:p>
      </w:tc>
      <w:tc>
        <w:tcPr>
          <w:tcW w:w="239" w:type="dxa"/>
          <w:vMerge w:val="restart"/>
        </w:tcPr>
        <w:p w:rsidR="000963C6" w:rsidRPr="000963C6" w:rsidRDefault="000963C6" w:rsidP="000963C6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lang w:val="el-GR" w:eastAsia="el-GR"/>
            </w:rPr>
          </w:pPr>
        </w:p>
      </w:tc>
      <w:tc>
        <w:tcPr>
          <w:tcW w:w="3134" w:type="dxa"/>
          <w:vMerge w:val="restart"/>
        </w:tcPr>
        <w:p w:rsidR="0070444C" w:rsidRDefault="0070444C" w:rsidP="000963C6">
          <w:pPr>
            <w:tabs>
              <w:tab w:val="left" w:pos="8085"/>
            </w:tabs>
            <w:spacing w:line="240" w:lineRule="auto"/>
            <w:rPr>
              <w:rFonts w:ascii="Arial" w:eastAsia="Times New Roman" w:hAnsi="Arial" w:cs="Arial"/>
              <w:sz w:val="18"/>
              <w:szCs w:val="18"/>
              <w:lang w:eastAsia="el-GR"/>
            </w:rPr>
          </w:pPr>
        </w:p>
        <w:p w:rsidR="0070444C" w:rsidRDefault="0070444C" w:rsidP="000963C6">
          <w:pPr>
            <w:tabs>
              <w:tab w:val="left" w:pos="8085"/>
            </w:tabs>
            <w:spacing w:line="240" w:lineRule="auto"/>
            <w:rPr>
              <w:rFonts w:ascii="Arial" w:eastAsia="Times New Roman" w:hAnsi="Arial" w:cs="Arial"/>
              <w:sz w:val="18"/>
              <w:szCs w:val="18"/>
              <w:lang w:eastAsia="el-GR"/>
            </w:rPr>
          </w:pPr>
        </w:p>
        <w:p w:rsidR="000963C6" w:rsidRPr="000963C6" w:rsidRDefault="0070444C" w:rsidP="000963C6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lang w:val="el-GR" w:eastAsia="el-GR"/>
            </w:rPr>
          </w:pPr>
          <w:r>
            <w:rPr>
              <w:rFonts w:ascii="Arial" w:eastAsia="Times New Roman" w:hAnsi="Arial" w:cs="Arial"/>
              <w:sz w:val="18"/>
              <w:szCs w:val="18"/>
              <w:lang w:val="el-GR" w:eastAsia="el-GR"/>
            </w:rPr>
            <w:t xml:space="preserve">Θεσσαλονίκη,  </w:t>
          </w:r>
          <w:r w:rsidRPr="000963C6">
            <w:rPr>
              <w:rFonts w:ascii="Arial" w:eastAsia="Times New Roman" w:hAnsi="Arial" w:cs="Arial"/>
              <w:sz w:val="18"/>
              <w:szCs w:val="18"/>
              <w:lang w:val="el-GR" w:eastAsia="el-GR"/>
            </w:rPr>
            <w:t>2018</w:t>
          </w:r>
        </w:p>
      </w:tc>
      <w:tc>
        <w:tcPr>
          <w:tcW w:w="239" w:type="dxa"/>
          <w:vMerge/>
        </w:tcPr>
        <w:p w:rsidR="000963C6" w:rsidRPr="000963C6" w:rsidRDefault="000963C6" w:rsidP="000963C6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lang w:val="el-GR" w:eastAsia="el-GR"/>
            </w:rPr>
          </w:pPr>
        </w:p>
      </w:tc>
      <w:tc>
        <w:tcPr>
          <w:tcW w:w="406" w:type="dxa"/>
          <w:vMerge/>
        </w:tcPr>
        <w:p w:rsidR="000963C6" w:rsidRPr="000963C6" w:rsidRDefault="000963C6" w:rsidP="000963C6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lang w:val="el-GR" w:eastAsia="el-GR"/>
            </w:rPr>
          </w:pPr>
        </w:p>
      </w:tc>
    </w:tr>
    <w:tr w:rsidR="000963C6" w:rsidRPr="000963C6" w:rsidTr="00214C2E">
      <w:trPr>
        <w:cantSplit/>
        <w:trHeight w:val="240"/>
        <w:jc w:val="center"/>
      </w:trPr>
      <w:tc>
        <w:tcPr>
          <w:tcW w:w="1993" w:type="dxa"/>
          <w:vMerge/>
        </w:tcPr>
        <w:p w:rsidR="000963C6" w:rsidRPr="000963C6" w:rsidRDefault="000963C6" w:rsidP="000963C6">
          <w:pPr>
            <w:pBdr>
              <w:top w:val="single" w:sz="4" w:space="1" w:color="auto"/>
            </w:pBdr>
            <w:spacing w:line="240" w:lineRule="auto"/>
            <w:jc w:val="center"/>
            <w:rPr>
              <w:rFonts w:ascii="Arial" w:eastAsia="Times New Roman" w:hAnsi="Arial" w:cs="Arial"/>
              <w:spacing w:val="20"/>
              <w:sz w:val="20"/>
              <w:szCs w:val="20"/>
              <w:lang w:val="el-GR" w:eastAsia="el-GR"/>
            </w:rPr>
          </w:pPr>
        </w:p>
      </w:tc>
      <w:tc>
        <w:tcPr>
          <w:tcW w:w="235" w:type="dxa"/>
          <w:vMerge/>
        </w:tcPr>
        <w:p w:rsidR="000963C6" w:rsidRPr="000963C6" w:rsidRDefault="000963C6" w:rsidP="000963C6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lang w:val="el-GR" w:eastAsia="el-GR"/>
            </w:rPr>
          </w:pPr>
        </w:p>
      </w:tc>
      <w:tc>
        <w:tcPr>
          <w:tcW w:w="3947" w:type="dxa"/>
          <w:vAlign w:val="center"/>
        </w:tcPr>
        <w:p w:rsidR="000963C6" w:rsidRPr="000963C6" w:rsidRDefault="000963C6" w:rsidP="000963C6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7"/>
              <w:szCs w:val="17"/>
              <w:lang w:eastAsia="el-GR"/>
            </w:rPr>
          </w:pPr>
        </w:p>
      </w:tc>
      <w:tc>
        <w:tcPr>
          <w:tcW w:w="239" w:type="dxa"/>
          <w:vMerge/>
        </w:tcPr>
        <w:p w:rsidR="000963C6" w:rsidRPr="000963C6" w:rsidRDefault="000963C6" w:rsidP="000963C6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lang w:eastAsia="el-GR"/>
            </w:rPr>
          </w:pPr>
        </w:p>
      </w:tc>
      <w:tc>
        <w:tcPr>
          <w:tcW w:w="3134" w:type="dxa"/>
          <w:vMerge/>
        </w:tcPr>
        <w:p w:rsidR="000963C6" w:rsidRPr="000963C6" w:rsidRDefault="000963C6" w:rsidP="000963C6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lang w:eastAsia="el-GR"/>
            </w:rPr>
          </w:pPr>
        </w:p>
      </w:tc>
      <w:tc>
        <w:tcPr>
          <w:tcW w:w="239" w:type="dxa"/>
          <w:vMerge/>
        </w:tcPr>
        <w:p w:rsidR="000963C6" w:rsidRPr="000963C6" w:rsidRDefault="000963C6" w:rsidP="000963C6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lang w:eastAsia="el-GR"/>
            </w:rPr>
          </w:pPr>
        </w:p>
      </w:tc>
      <w:tc>
        <w:tcPr>
          <w:tcW w:w="406" w:type="dxa"/>
          <w:vMerge/>
        </w:tcPr>
        <w:p w:rsidR="000963C6" w:rsidRPr="000963C6" w:rsidRDefault="000963C6" w:rsidP="000963C6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lang w:eastAsia="el-GR"/>
            </w:rPr>
          </w:pPr>
        </w:p>
      </w:tc>
    </w:tr>
    <w:tr w:rsidR="000963C6" w:rsidRPr="000963C6" w:rsidTr="00214C2E">
      <w:trPr>
        <w:cantSplit/>
        <w:trHeight w:val="240"/>
        <w:jc w:val="center"/>
      </w:trPr>
      <w:tc>
        <w:tcPr>
          <w:tcW w:w="1993" w:type="dxa"/>
          <w:vMerge/>
        </w:tcPr>
        <w:p w:rsidR="000963C6" w:rsidRPr="000963C6" w:rsidRDefault="000963C6" w:rsidP="000963C6">
          <w:pPr>
            <w:pBdr>
              <w:top w:val="single" w:sz="4" w:space="1" w:color="auto"/>
            </w:pBdr>
            <w:spacing w:line="240" w:lineRule="auto"/>
            <w:jc w:val="center"/>
            <w:rPr>
              <w:rFonts w:ascii="Arial" w:eastAsia="Times New Roman" w:hAnsi="Arial" w:cs="Arial"/>
              <w:spacing w:val="20"/>
              <w:sz w:val="20"/>
              <w:szCs w:val="20"/>
              <w:lang w:eastAsia="el-GR"/>
            </w:rPr>
          </w:pPr>
        </w:p>
      </w:tc>
      <w:tc>
        <w:tcPr>
          <w:tcW w:w="235" w:type="dxa"/>
          <w:vMerge/>
        </w:tcPr>
        <w:p w:rsidR="000963C6" w:rsidRPr="000963C6" w:rsidRDefault="000963C6" w:rsidP="000963C6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lang w:eastAsia="el-GR"/>
            </w:rPr>
          </w:pPr>
        </w:p>
      </w:tc>
      <w:tc>
        <w:tcPr>
          <w:tcW w:w="3947" w:type="dxa"/>
          <w:vAlign w:val="center"/>
        </w:tcPr>
        <w:p w:rsidR="000963C6" w:rsidRPr="000963C6" w:rsidRDefault="000963C6" w:rsidP="000963C6">
          <w:pPr>
            <w:spacing w:line="240" w:lineRule="auto"/>
            <w:rPr>
              <w:rFonts w:ascii="Arial" w:eastAsia="Times New Roman" w:hAnsi="Arial" w:cs="Arial"/>
              <w:sz w:val="17"/>
              <w:szCs w:val="17"/>
              <w:lang w:val="el-GR" w:eastAsia="el-GR"/>
            </w:rPr>
          </w:pPr>
        </w:p>
      </w:tc>
      <w:tc>
        <w:tcPr>
          <w:tcW w:w="239" w:type="dxa"/>
          <w:vMerge/>
        </w:tcPr>
        <w:p w:rsidR="000963C6" w:rsidRPr="000963C6" w:rsidRDefault="000963C6" w:rsidP="000963C6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lang w:val="el-GR" w:eastAsia="el-GR"/>
            </w:rPr>
          </w:pPr>
        </w:p>
      </w:tc>
      <w:tc>
        <w:tcPr>
          <w:tcW w:w="3134" w:type="dxa"/>
          <w:vMerge/>
        </w:tcPr>
        <w:p w:rsidR="000963C6" w:rsidRPr="000963C6" w:rsidRDefault="000963C6" w:rsidP="000963C6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lang w:val="el-GR" w:eastAsia="el-GR"/>
            </w:rPr>
          </w:pPr>
        </w:p>
      </w:tc>
      <w:tc>
        <w:tcPr>
          <w:tcW w:w="239" w:type="dxa"/>
          <w:vMerge/>
        </w:tcPr>
        <w:p w:rsidR="000963C6" w:rsidRPr="000963C6" w:rsidRDefault="000963C6" w:rsidP="000963C6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lang w:val="el-GR" w:eastAsia="el-GR"/>
            </w:rPr>
          </w:pPr>
        </w:p>
      </w:tc>
      <w:tc>
        <w:tcPr>
          <w:tcW w:w="406" w:type="dxa"/>
          <w:vMerge/>
        </w:tcPr>
        <w:p w:rsidR="000963C6" w:rsidRPr="000963C6" w:rsidRDefault="000963C6" w:rsidP="000963C6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lang w:val="el-GR" w:eastAsia="el-GR"/>
            </w:rPr>
          </w:pPr>
        </w:p>
      </w:tc>
    </w:tr>
  </w:tbl>
  <w:p w:rsidR="000963C6" w:rsidRPr="000963C6" w:rsidRDefault="000963C6" w:rsidP="000963C6">
    <w:pPr>
      <w:tabs>
        <w:tab w:val="left" w:pos="8085"/>
      </w:tabs>
      <w:spacing w:line="240" w:lineRule="auto"/>
      <w:rPr>
        <w:rFonts w:ascii="Tahoma" w:eastAsia="Times New Roman" w:hAnsi="Tahoma" w:cs="Tahoma"/>
        <w:lang w:val="el-GR" w:eastAsia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5E6A"/>
    <w:multiLevelType w:val="hybridMultilevel"/>
    <w:tmpl w:val="05FCF594"/>
    <w:lvl w:ilvl="0" w:tplc="C1D24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D2A0D"/>
    <w:multiLevelType w:val="hybridMultilevel"/>
    <w:tmpl w:val="0B7C15C8"/>
    <w:lvl w:ilvl="0" w:tplc="02B40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E8"/>
    <w:rsid w:val="000963C6"/>
    <w:rsid w:val="001C0373"/>
    <w:rsid w:val="00214C2E"/>
    <w:rsid w:val="00275730"/>
    <w:rsid w:val="00333E1D"/>
    <w:rsid w:val="00381451"/>
    <w:rsid w:val="004138E8"/>
    <w:rsid w:val="004F1902"/>
    <w:rsid w:val="00505611"/>
    <w:rsid w:val="00564948"/>
    <w:rsid w:val="005E06E5"/>
    <w:rsid w:val="006F6C6C"/>
    <w:rsid w:val="0070444C"/>
    <w:rsid w:val="00761919"/>
    <w:rsid w:val="009326FB"/>
    <w:rsid w:val="00987313"/>
    <w:rsid w:val="009A6740"/>
    <w:rsid w:val="009B4AA3"/>
    <w:rsid w:val="00A1715A"/>
    <w:rsid w:val="00A76F41"/>
    <w:rsid w:val="00AF31E8"/>
    <w:rsid w:val="00B70B56"/>
    <w:rsid w:val="00BC33F5"/>
    <w:rsid w:val="00C207A8"/>
    <w:rsid w:val="00C80826"/>
    <w:rsid w:val="00D0655D"/>
    <w:rsid w:val="00D12CD2"/>
    <w:rsid w:val="00D23E43"/>
    <w:rsid w:val="00D40B44"/>
    <w:rsid w:val="00E3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C16980"/>
  <w15:docId w15:val="{FC766F52-3EAA-479E-9A32-B51BC968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8E8"/>
    <w:pPr>
      <w:spacing w:after="160" w:line="259" w:lineRule="auto"/>
      <w:ind w:left="720"/>
      <w:contextualSpacing/>
    </w:pPr>
    <w:rPr>
      <w:rFonts w:cstheme="minorBidi"/>
      <w:szCs w:val="22"/>
      <w:lang w:val="el-GR"/>
    </w:rPr>
  </w:style>
  <w:style w:type="paragraph" w:styleId="a4">
    <w:name w:val="header"/>
    <w:basedOn w:val="a"/>
    <w:link w:val="Char"/>
    <w:uiPriority w:val="99"/>
    <w:unhideWhenUsed/>
    <w:rsid w:val="000963C6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4"/>
    <w:uiPriority w:val="99"/>
    <w:rsid w:val="000963C6"/>
  </w:style>
  <w:style w:type="paragraph" w:styleId="a5">
    <w:name w:val="footer"/>
    <w:basedOn w:val="a"/>
    <w:link w:val="Char0"/>
    <w:uiPriority w:val="99"/>
    <w:unhideWhenUsed/>
    <w:rsid w:val="000963C6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5"/>
    <w:uiPriority w:val="99"/>
    <w:rsid w:val="000963C6"/>
  </w:style>
  <w:style w:type="paragraph" w:styleId="a6">
    <w:name w:val="Balloon Text"/>
    <w:basedOn w:val="a"/>
    <w:link w:val="Char1"/>
    <w:uiPriority w:val="99"/>
    <w:semiHidden/>
    <w:unhideWhenUsed/>
    <w:rsid w:val="000963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963C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963C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33E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ng.auth.gr/wp-content/uploads/2018/04/1.Lab-Safety-Rule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F4ADCCD-19A2-48FD-8A84-8D81224E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Χρήστης των Windows</cp:lastModifiedBy>
  <cp:revision>8</cp:revision>
  <dcterms:created xsi:type="dcterms:W3CDTF">2018-04-30T07:31:00Z</dcterms:created>
  <dcterms:modified xsi:type="dcterms:W3CDTF">2018-04-30T09:19:00Z</dcterms:modified>
</cp:coreProperties>
</file>